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B" w:rsidRDefault="00A254E7">
      <w:pPr>
        <w:rPr>
          <w:rFonts w:ascii="Times New Roman" w:hAnsi="Times New Roman" w:cs="Times New Roman"/>
          <w:sz w:val="56"/>
          <w:szCs w:val="56"/>
        </w:rPr>
      </w:pPr>
      <w:r w:rsidRPr="00A254E7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Pr="00A254E7">
        <w:rPr>
          <w:rFonts w:ascii="Times New Roman" w:hAnsi="Times New Roman" w:cs="Times New Roman"/>
          <w:sz w:val="56"/>
          <w:szCs w:val="56"/>
        </w:rPr>
        <w:t xml:space="preserve"> Religia</w:t>
      </w:r>
    </w:p>
    <w:p w:rsidR="00A254E7" w:rsidRPr="00A254E7" w:rsidRDefault="00A254E7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</w:t>
      </w:r>
      <w:r w:rsidRPr="00A254E7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</w:t>
      </w:r>
      <w:r w:rsidRPr="00A254E7">
        <w:rPr>
          <w:rFonts w:ascii="Times New Roman" w:hAnsi="Times New Roman" w:cs="Times New Roman"/>
          <w:b/>
          <w:color w:val="7030A0"/>
          <w:sz w:val="36"/>
          <w:szCs w:val="36"/>
        </w:rPr>
        <w:t>6 kwietnia 2020r.</w:t>
      </w:r>
    </w:p>
    <w:p w:rsidR="00A254E7" w:rsidRDefault="00A254E7">
      <w:pPr>
        <w:rPr>
          <w:rFonts w:ascii="Times New Roman" w:hAnsi="Times New Roman" w:cs="Times New Roman"/>
          <w:sz w:val="32"/>
          <w:szCs w:val="32"/>
        </w:rPr>
      </w:pPr>
      <w:r w:rsidRPr="00A254E7">
        <w:rPr>
          <w:rFonts w:ascii="Times New Roman" w:hAnsi="Times New Roman" w:cs="Times New Roman"/>
          <w:b/>
          <w:sz w:val="32"/>
          <w:szCs w:val="32"/>
        </w:rPr>
        <w:t>Temat:</w:t>
      </w:r>
      <w:r w:rsidRPr="00A254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54E7">
        <w:rPr>
          <w:rFonts w:ascii="Times New Roman" w:hAnsi="Times New Roman" w:cs="Times New Roman"/>
          <w:sz w:val="32"/>
          <w:szCs w:val="32"/>
        </w:rPr>
        <w:t>Tridu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A254E7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A254E7">
        <w:rPr>
          <w:rFonts w:ascii="Times New Roman" w:hAnsi="Times New Roman" w:cs="Times New Roman"/>
          <w:sz w:val="32"/>
          <w:szCs w:val="32"/>
        </w:rPr>
        <w:t xml:space="preserve"> Paschalne</w:t>
      </w:r>
    </w:p>
    <w:p w:rsidR="00A254E7" w:rsidRDefault="00A25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Zrób znak krzyża i zmów modlitwę</w:t>
      </w: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3522980</wp:posOffset>
            </wp:positionV>
            <wp:extent cx="5730240" cy="3352800"/>
            <wp:effectExtent l="19050" t="0" r="3810" b="0"/>
            <wp:wrapNone/>
            <wp:docPr id="2" name="Obraz 1" descr="Triduum_Pasch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duum_Paschal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388870" cy="3187771"/>
            <wp:effectExtent l="19050" t="0" r="0" b="0"/>
            <wp:docPr id="1" name="Obraz 0" descr="mo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718" cy="318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b/>
          <w:sz w:val="32"/>
          <w:szCs w:val="32"/>
        </w:rPr>
      </w:pPr>
    </w:p>
    <w:p w:rsidR="00A254E7" w:rsidRDefault="00A254E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54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Mamy już za sobą Wielki Post, Niedzielę Palmową, czyli Niedzielę Męki Pańskiej i kolejne dni Wielkiego Tygodnia. Te wszystkie wydarzenia przygotowały nas do świętowania </w:t>
      </w:r>
      <w:proofErr w:type="spellStart"/>
      <w:r w:rsidRPr="00A254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Triduum</w:t>
      </w:r>
      <w:proofErr w:type="spellEnd"/>
      <w:r w:rsidRPr="00A254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Paschalnego. To, co dla nas najważniejsze, aby dobrze przeżyć Święta Paschalne, to stan łaski uświęcającej.</w:t>
      </w:r>
    </w:p>
    <w:p w:rsidR="00A254E7" w:rsidRDefault="00A254E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54E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Celebracja Tajemnicy Paschalnej rozpoczyna się Mszą Wieczerzy Pańskiej w Wielki Czwartek i trwa do Niedzieli Zmartwychwstania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254E7" w:rsidRDefault="00DF20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F20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Centrum przeżywania </w:t>
      </w:r>
      <w:proofErr w:type="spellStart"/>
      <w:r w:rsidRPr="00DF20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Triduum</w:t>
      </w:r>
      <w:proofErr w:type="spellEnd"/>
      <w:r w:rsidRPr="00DF20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Paschalnego są celebracje liturgiczne. Msza Wieczerzy Pańskiej w Wielki Czwartek, Liturgia Męki Pańskiej w Wielki Piątek i Wigilia Paschalna w Wielką Noc. </w:t>
      </w:r>
    </w:p>
    <w:p w:rsidR="00DF208B" w:rsidRDefault="00DF20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F208B" w:rsidRDefault="00DF208B">
      <w:pPr>
        <w:rPr>
          <w:rFonts w:ascii="Times New Roman" w:hAnsi="Times New Roman" w:cs="Times New Roman"/>
          <w:b/>
          <w:sz w:val="32"/>
          <w:szCs w:val="32"/>
        </w:rPr>
        <w:sectPr w:rsidR="00DF208B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37997" cy="5078127"/>
            <wp:effectExtent l="171450" t="171450" r="148453" b="122523"/>
            <wp:docPr id="3" name="Obraz 2" descr="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55" cy="5078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F208B" w:rsidRDefault="00DF208B">
      <w:pPr>
        <w:rPr>
          <w:rFonts w:ascii="Times New Roman" w:hAnsi="Times New Roman" w:cs="Times New Roman"/>
          <w:b/>
          <w:sz w:val="32"/>
          <w:szCs w:val="32"/>
        </w:rPr>
        <w:sectPr w:rsidR="00DF208B" w:rsidSect="00DF208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208B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8385810" cy="6289358"/>
            <wp:effectExtent l="19050" t="0" r="0" b="0"/>
            <wp:docPr id="8" name="Obraz 3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124" cy="62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8B" w:rsidRDefault="00DF2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Pokoloruj obrazki </w:t>
      </w:r>
    </w:p>
    <w:p w:rsidR="00DF208B" w:rsidRDefault="00DF2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4876810" cy="5352299"/>
            <wp:effectExtent l="19050" t="0" r="0" b="0"/>
            <wp:docPr id="5" name="Obraz 4" descr="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53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8B" w:rsidRDefault="00DF2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754890" cy="6156973"/>
            <wp:effectExtent l="19050" t="0" r="7610" b="0"/>
            <wp:docPr id="6" name="Obraz 5" descr="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90" cy="61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8B" w:rsidRPr="00DF208B" w:rsidRDefault="00DF2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047498" cy="6284989"/>
            <wp:effectExtent l="19050" t="0" r="752" b="0"/>
            <wp:docPr id="7" name="Obraz 6" descr="5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 (1)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498" cy="628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08B" w:rsidRPr="00DF208B" w:rsidSect="00DF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4E7"/>
    <w:rsid w:val="000D195B"/>
    <w:rsid w:val="004F7CA4"/>
    <w:rsid w:val="0098662B"/>
    <w:rsid w:val="00A254E7"/>
    <w:rsid w:val="00DF208B"/>
    <w:rsid w:val="00F433FE"/>
    <w:rsid w:val="00F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2020-04-05T20:10:00Z</dcterms:created>
  <dcterms:modified xsi:type="dcterms:W3CDTF">2020-04-05T20:27:00Z</dcterms:modified>
</cp:coreProperties>
</file>